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9D" w:rsidRDefault="00AE0797" w:rsidP="00AE0797">
      <w:pPr>
        <w:jc w:val="center"/>
      </w:pPr>
      <w:r>
        <w:t>Памятка в случае обнаружение брака</w:t>
      </w:r>
    </w:p>
    <w:p w:rsidR="00AE0797" w:rsidRDefault="00AE0797" w:rsidP="00AE0797"/>
    <w:p w:rsidR="00C93CF6" w:rsidRDefault="00C93CF6" w:rsidP="00C93CF6">
      <w:pPr>
        <w:jc w:val="both"/>
      </w:pPr>
      <w:bookmarkStart w:id="0" w:name="_GoBack"/>
      <w:r>
        <w:t xml:space="preserve">Если брак/пересорт обнаружен при осмотре полотна </w:t>
      </w:r>
      <w:r w:rsidR="00A97CEB">
        <w:t xml:space="preserve">ДО </w:t>
      </w:r>
      <w:r>
        <w:t>установки необходимо заполнить акт, прислать фотографии на каждое полотно разными письмами с названием, размером, цветом двери:</w:t>
      </w:r>
    </w:p>
    <w:p w:rsidR="00AE0797" w:rsidRDefault="00AE0797" w:rsidP="008A5B25">
      <w:pPr>
        <w:pStyle w:val="a3"/>
        <w:numPr>
          <w:ilvl w:val="0"/>
          <w:numId w:val="1"/>
        </w:numPr>
        <w:jc w:val="both"/>
      </w:pPr>
      <w:r>
        <w:t>Общий вид полотна</w:t>
      </w:r>
    </w:p>
    <w:p w:rsidR="00AE0797" w:rsidRDefault="00AE0797" w:rsidP="008A5B25">
      <w:pPr>
        <w:pStyle w:val="a3"/>
        <w:numPr>
          <w:ilvl w:val="0"/>
          <w:numId w:val="1"/>
        </w:numPr>
        <w:jc w:val="both"/>
      </w:pPr>
      <w:r w:rsidRPr="00254FB6">
        <w:rPr>
          <w:b/>
          <w:color w:val="FF0000"/>
          <w:u w:val="single"/>
        </w:rPr>
        <w:t>ТРИ</w:t>
      </w:r>
      <w:r>
        <w:t xml:space="preserve"> этикетки с упаковки (заводская, наша приемка, отгрузочная клиенту)</w:t>
      </w:r>
    </w:p>
    <w:p w:rsidR="00AE0797" w:rsidRDefault="00AE0797" w:rsidP="008A5B25">
      <w:pPr>
        <w:pStyle w:val="a3"/>
        <w:numPr>
          <w:ilvl w:val="0"/>
          <w:numId w:val="1"/>
        </w:numPr>
        <w:jc w:val="both"/>
      </w:pPr>
      <w:r>
        <w:t xml:space="preserve">Дефект с разного ракурса на расстоянии не </w:t>
      </w:r>
      <w:r w:rsidR="008A5B25">
        <w:t>менее 20 см.</w:t>
      </w:r>
    </w:p>
    <w:p w:rsidR="0085200E" w:rsidRDefault="0085200E" w:rsidP="008A5B25">
      <w:pPr>
        <w:jc w:val="both"/>
      </w:pPr>
      <w:r>
        <w:t>Если брак виден под упаковкой, при этом упаковка не повреждена, вскрывать/надрывать не надо!</w:t>
      </w:r>
    </w:p>
    <w:p w:rsidR="008A5B25" w:rsidRDefault="008A5B25" w:rsidP="008A5B25">
      <w:pPr>
        <w:jc w:val="both"/>
      </w:pPr>
      <w:r>
        <w:t>При возврате брака на наш склад, на полотне необходимо указать место дефекта малярным скотчем или маркером на упаковке.</w:t>
      </w:r>
    </w:p>
    <w:bookmarkEnd w:id="0"/>
    <w:p w:rsidR="008A5B25" w:rsidRDefault="008A5B25" w:rsidP="008A5B25">
      <w:pPr>
        <w:jc w:val="both"/>
      </w:pPr>
    </w:p>
    <w:p w:rsidR="008A5B25" w:rsidRDefault="008A5B25" w:rsidP="008A5B25">
      <w:pPr>
        <w:jc w:val="both"/>
      </w:pPr>
      <w:r>
        <w:t>Если брак обнаружен в процессе эксплуатации необходимо заполнить акт, прислать фотографии</w:t>
      </w:r>
      <w:r w:rsidR="001E0713">
        <w:t xml:space="preserve"> на каждое полотно разными письмами</w:t>
      </w:r>
      <w:r w:rsidR="00981869">
        <w:t>, в теме письма указать</w:t>
      </w:r>
      <w:r w:rsidR="00D53417">
        <w:t xml:space="preserve"> название модели/размер</w:t>
      </w:r>
      <w:r>
        <w:t>:</w:t>
      </w:r>
    </w:p>
    <w:p w:rsidR="008A5B25" w:rsidRDefault="008A5B25" w:rsidP="008A5B25">
      <w:pPr>
        <w:pStyle w:val="a3"/>
        <w:numPr>
          <w:ilvl w:val="0"/>
          <w:numId w:val="2"/>
        </w:numPr>
        <w:jc w:val="both"/>
      </w:pPr>
      <w:r>
        <w:t>Общий вид полотна</w:t>
      </w:r>
    </w:p>
    <w:p w:rsidR="008A5B25" w:rsidRDefault="008A5B25" w:rsidP="008A5B25">
      <w:pPr>
        <w:pStyle w:val="a3"/>
        <w:numPr>
          <w:ilvl w:val="0"/>
          <w:numId w:val="2"/>
        </w:numPr>
        <w:jc w:val="both"/>
      </w:pPr>
      <w:r>
        <w:t xml:space="preserve">ОТК – верхний торец отметка/печать/дата фабрики </w:t>
      </w:r>
    </w:p>
    <w:p w:rsidR="008A5B25" w:rsidRDefault="008A5B25" w:rsidP="008A5B25">
      <w:pPr>
        <w:pStyle w:val="a3"/>
        <w:numPr>
          <w:ilvl w:val="0"/>
          <w:numId w:val="2"/>
        </w:numPr>
        <w:jc w:val="both"/>
      </w:pPr>
      <w:r>
        <w:t>Дефект с разного ракурса на расстоянии не менее 20 см.</w:t>
      </w:r>
    </w:p>
    <w:p w:rsidR="008A5B25" w:rsidRDefault="008A5B25" w:rsidP="008A5B25">
      <w:pPr>
        <w:jc w:val="both"/>
      </w:pPr>
    </w:p>
    <w:p w:rsidR="008A5B25" w:rsidRDefault="008A5B25" w:rsidP="008A5B25">
      <w:pPr>
        <w:jc w:val="both"/>
      </w:pPr>
      <w:r w:rsidRPr="008A5B25">
        <w:t>Внешний вид товара необходимо осматривать при его покупке и до установки. После</w:t>
      </w:r>
      <w:r w:rsidRPr="008A5B25">
        <w:br/>
        <w:t>вмешательства в целостность изделия, изделия возврату и обмену не подлежат, за исключением случаев скрытого заводского брака, претензии по которым принимаются в течение</w:t>
      </w:r>
      <w:r w:rsidRPr="008A5B25">
        <w:br/>
        <w:t>гарантийного ср</w:t>
      </w:r>
      <w:r>
        <w:t>ока.</w:t>
      </w:r>
    </w:p>
    <w:p w:rsidR="008A5B25" w:rsidRDefault="008A5B25" w:rsidP="008A5B25">
      <w:pPr>
        <w:jc w:val="both"/>
      </w:pPr>
      <w:r w:rsidRPr="008A5B25">
        <w:t>Если были обнаружены дефекты изделий, то следует сразу заявить об этом продавцу.</w:t>
      </w:r>
      <w:r w:rsidRPr="008A5B25">
        <w:br/>
        <w:t>Возврат изделия осуществляется в упаковке, обеспечивающей сохранность дверного полотна. Без упаковки прием возвратных межкомнатных дверей не производится.</w:t>
      </w:r>
    </w:p>
    <w:sectPr w:rsidR="008A5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3034D"/>
    <w:multiLevelType w:val="hybridMultilevel"/>
    <w:tmpl w:val="AE267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C0370"/>
    <w:multiLevelType w:val="hybridMultilevel"/>
    <w:tmpl w:val="AE267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97"/>
    <w:rsid w:val="00092463"/>
    <w:rsid w:val="001E0713"/>
    <w:rsid w:val="00254FB6"/>
    <w:rsid w:val="004C0A9D"/>
    <w:rsid w:val="007D4A62"/>
    <w:rsid w:val="0085200E"/>
    <w:rsid w:val="008A5B25"/>
    <w:rsid w:val="00981869"/>
    <w:rsid w:val="00A97CEB"/>
    <w:rsid w:val="00AE0797"/>
    <w:rsid w:val="00C93CF6"/>
    <w:rsid w:val="00D53417"/>
    <w:rsid w:val="00E6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F590B-9AE2-460B-8D2B-CFA0BEED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797"/>
    <w:pPr>
      <w:ind w:left="720"/>
      <w:contextualSpacing/>
    </w:pPr>
  </w:style>
  <w:style w:type="character" w:customStyle="1" w:styleId="fontstyle01">
    <w:name w:val="fontstyle01"/>
    <w:basedOn w:val="a0"/>
    <w:rsid w:val="008A5B25"/>
    <w:rPr>
      <w:rFonts w:ascii="MyriadPro-Regular" w:hAnsi="MyriadPro-Regular" w:hint="default"/>
      <w:b w:val="0"/>
      <w:bCs w:val="0"/>
      <w:i w:val="0"/>
      <w:iCs w:val="0"/>
      <w:color w:val="231F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Махалова Светлана</dc:creator>
  <cp:keywords/>
  <dc:description/>
  <cp:lastModifiedBy>Махалова Светлана</cp:lastModifiedBy>
  <cp:revision>6</cp:revision>
  <dcterms:created xsi:type="dcterms:W3CDTF">2024-05-06T08:31:00Z</dcterms:created>
  <dcterms:modified xsi:type="dcterms:W3CDTF">2024-11-16T12:36:00Z</dcterms:modified>
</cp:coreProperties>
</file>